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7F07" w:rsidRPr="00537F07" w:rsidRDefault="00537F07" w:rsidP="00537F07">
      <w:pPr>
        <w:spacing w:after="0" w:line="240" w:lineRule="auto"/>
        <w:rPr>
          <w:rFonts w:ascii="Arial" w:eastAsia="Times New Roman" w:hAnsi="Arial" w:cs="Arial"/>
          <w:sz w:val="20"/>
          <w:szCs w:val="20"/>
        </w:rPr>
      </w:pPr>
      <w:r w:rsidRPr="00537F07">
        <w:rPr>
          <w:rFonts w:ascii="Arial" w:eastAsia="Times New Roman" w:hAnsi="Arial" w:cs="Arial"/>
          <w:noProof/>
          <w:color w:val="0A2532"/>
          <w:sz w:val="20"/>
          <w:szCs w:val="20"/>
          <w:shd w:val="clear" w:color="auto" w:fill="FFFFFF"/>
        </w:rPr>
        <w:drawing>
          <wp:inline distT="0" distB="0" distL="0" distR="0" wp14:anchorId="7FB06100" wp14:editId="6CAC265E">
            <wp:extent cx="659218" cy="659218"/>
            <wp:effectExtent l="0" t="0" r="7620" b="7620"/>
            <wp:docPr id="1" name="Picture 1" descr="https://d231jw5ce53gcq.cloudfront.net/wp-content/themes/FAS-THEME/assets/public/img/rmi-logo.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231jw5ce53gcq.cloudfront.net/wp-content/themes/FAS-THEME/assets/public/img/rmi-logo.png">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6855" cy="666855"/>
                    </a:xfrm>
                    <a:prstGeom prst="rect">
                      <a:avLst/>
                    </a:prstGeom>
                    <a:noFill/>
                    <a:ln>
                      <a:noFill/>
                    </a:ln>
                  </pic:spPr>
                </pic:pic>
              </a:graphicData>
            </a:graphic>
          </wp:inline>
        </w:drawing>
      </w:r>
    </w:p>
    <w:p w:rsidR="00537F07" w:rsidRPr="00537F07" w:rsidRDefault="00537F07" w:rsidP="00537F07">
      <w:pPr>
        <w:spacing w:after="0" w:line="240" w:lineRule="auto"/>
        <w:outlineLvl w:val="0"/>
        <w:rPr>
          <w:rFonts w:ascii="Arial" w:eastAsia="Times New Roman" w:hAnsi="Arial" w:cs="Arial"/>
          <w:b/>
          <w:bCs/>
          <w:caps/>
          <w:color w:val="FFFFFF"/>
          <w:kern w:val="36"/>
          <w:sz w:val="20"/>
          <w:szCs w:val="20"/>
        </w:rPr>
      </w:pPr>
      <w:r w:rsidRPr="00537F07">
        <w:rPr>
          <w:rFonts w:ascii="Arial" w:eastAsia="Times New Roman" w:hAnsi="Arial" w:cs="Arial"/>
          <w:b/>
          <w:bCs/>
          <w:caps/>
          <w:color w:val="FFFFFF"/>
          <w:kern w:val="36"/>
          <w:sz w:val="20"/>
          <w:szCs w:val="20"/>
        </w:rPr>
        <w:t>SE</w:t>
      </w:r>
    </w:p>
    <w:p w:rsidR="00537F07" w:rsidRPr="00537F07" w:rsidRDefault="00537F07" w:rsidP="00537F07">
      <w:pPr>
        <w:numPr>
          <w:ilvl w:val="0"/>
          <w:numId w:val="1"/>
        </w:numPr>
        <w:spacing w:after="0" w:line="240" w:lineRule="auto"/>
        <w:ind w:left="0" w:right="525"/>
        <w:rPr>
          <w:rFonts w:ascii="Arial" w:eastAsia="Times New Roman" w:hAnsi="Arial" w:cs="Arial"/>
          <w:caps/>
          <w:color w:val="0A2532"/>
          <w:sz w:val="20"/>
          <w:szCs w:val="20"/>
        </w:rPr>
      </w:pPr>
      <w:hyperlink r:id="rId7" w:tooltip="Go to About." w:history="1">
        <w:r w:rsidRPr="00537F07">
          <w:rPr>
            <w:rFonts w:ascii="Arial" w:eastAsia="Times New Roman" w:hAnsi="Arial" w:cs="Arial"/>
            <w:caps/>
            <w:color w:val="0A2532"/>
            <w:sz w:val="20"/>
            <w:szCs w:val="20"/>
          </w:rPr>
          <w:t>ABOUT</w:t>
        </w:r>
      </w:hyperlink>
    </w:p>
    <w:p w:rsidR="00537F07" w:rsidRPr="00537F07" w:rsidRDefault="00537F07" w:rsidP="00537F07">
      <w:pPr>
        <w:numPr>
          <w:ilvl w:val="0"/>
          <w:numId w:val="1"/>
        </w:numPr>
        <w:spacing w:after="0" w:line="240" w:lineRule="auto"/>
        <w:ind w:left="0" w:right="525"/>
        <w:rPr>
          <w:rFonts w:ascii="Arial" w:eastAsia="Times New Roman" w:hAnsi="Arial" w:cs="Arial"/>
          <w:color w:val="0A2532"/>
          <w:sz w:val="20"/>
          <w:szCs w:val="20"/>
        </w:rPr>
      </w:pPr>
      <w:hyperlink r:id="rId8" w:tooltip="Go to News and Press." w:history="1">
        <w:r w:rsidRPr="00537F07">
          <w:rPr>
            <w:rFonts w:ascii="Arial" w:eastAsia="Times New Roman" w:hAnsi="Arial" w:cs="Arial"/>
            <w:color w:val="0A2532"/>
            <w:sz w:val="20"/>
            <w:szCs w:val="20"/>
          </w:rPr>
          <w:t>News and Press</w:t>
        </w:r>
      </w:hyperlink>
    </w:p>
    <w:p w:rsidR="00537F07" w:rsidRPr="00537F07" w:rsidRDefault="00537F07" w:rsidP="00537F07">
      <w:pPr>
        <w:numPr>
          <w:ilvl w:val="0"/>
          <w:numId w:val="1"/>
        </w:numPr>
        <w:spacing w:after="0" w:line="240" w:lineRule="auto"/>
        <w:ind w:left="0" w:right="525"/>
        <w:rPr>
          <w:rFonts w:ascii="Arial" w:eastAsia="Times New Roman" w:hAnsi="Arial" w:cs="Arial"/>
          <w:color w:val="0A2532"/>
          <w:sz w:val="20"/>
          <w:szCs w:val="20"/>
        </w:rPr>
      </w:pPr>
      <w:r w:rsidRPr="00537F07">
        <w:rPr>
          <w:rFonts w:ascii="Arial" w:eastAsia="Times New Roman" w:hAnsi="Arial" w:cs="Arial"/>
          <w:color w:val="0A2532"/>
          <w:sz w:val="20"/>
          <w:szCs w:val="20"/>
        </w:rPr>
        <w:t>Press Release: 2018 Solar Cost Reductions Will Offset Impact of New Tariffs on Panel Prices</w:t>
      </w:r>
    </w:p>
    <w:p w:rsidR="00537F07" w:rsidRPr="00537F07" w:rsidRDefault="00537F07" w:rsidP="00537F07">
      <w:pPr>
        <w:spacing w:after="375" w:line="240" w:lineRule="auto"/>
        <w:outlineLvl w:val="4"/>
        <w:rPr>
          <w:rFonts w:ascii="Arial" w:eastAsia="Times New Roman" w:hAnsi="Arial" w:cs="Arial"/>
          <w:b/>
          <w:bCs/>
          <w:color w:val="0A2532"/>
          <w:sz w:val="20"/>
          <w:szCs w:val="20"/>
        </w:rPr>
      </w:pPr>
      <w:r w:rsidRPr="00537F07">
        <w:rPr>
          <w:rFonts w:ascii="Arial" w:eastAsia="Times New Roman" w:hAnsi="Arial" w:cs="Arial"/>
          <w:b/>
          <w:bCs/>
          <w:color w:val="0A2532"/>
          <w:sz w:val="20"/>
          <w:szCs w:val="20"/>
        </w:rPr>
        <w:t>2018 Solar Cost Reductions Will Offset Impact of New Tariffs on Panel Prices</w:t>
      </w:r>
    </w:p>
    <w:p w:rsidR="00537F07" w:rsidRPr="00537F07" w:rsidRDefault="00537F07" w:rsidP="00537F07">
      <w:pPr>
        <w:spacing w:after="0" w:line="240" w:lineRule="auto"/>
        <w:rPr>
          <w:rFonts w:ascii="Arial" w:eastAsia="Times New Roman" w:hAnsi="Arial" w:cs="Arial"/>
          <w:i/>
          <w:iCs/>
          <w:color w:val="0A2532"/>
          <w:sz w:val="20"/>
          <w:szCs w:val="20"/>
        </w:rPr>
      </w:pPr>
      <w:r w:rsidRPr="00537F07">
        <w:rPr>
          <w:rFonts w:ascii="Arial" w:eastAsia="Times New Roman" w:hAnsi="Arial" w:cs="Arial"/>
          <w:i/>
          <w:iCs/>
          <w:color w:val="0A2532"/>
          <w:sz w:val="20"/>
          <w:szCs w:val="20"/>
        </w:rPr>
        <w:t>Modular, pre-engineered and pre-assembled solar product to lower costs by additional $0.20/</w:t>
      </w:r>
      <w:proofErr w:type="spellStart"/>
      <w:r w:rsidRPr="00537F07">
        <w:rPr>
          <w:rFonts w:ascii="Arial" w:eastAsia="Times New Roman" w:hAnsi="Arial" w:cs="Arial"/>
          <w:i/>
          <w:iCs/>
          <w:color w:val="0A2532"/>
          <w:sz w:val="20"/>
          <w:szCs w:val="20"/>
        </w:rPr>
        <w:t>Wp</w:t>
      </w:r>
      <w:proofErr w:type="spellEnd"/>
      <w:r w:rsidRPr="00537F07">
        <w:rPr>
          <w:rFonts w:ascii="Arial" w:eastAsia="Times New Roman" w:hAnsi="Arial" w:cs="Arial"/>
          <w:i/>
          <w:iCs/>
          <w:color w:val="0A2532"/>
          <w:sz w:val="20"/>
          <w:szCs w:val="20"/>
        </w:rPr>
        <w:t xml:space="preserve"> in 2018, according to Rocky Mountain Institute and industry leaders</w:t>
      </w:r>
    </w:p>
    <w:p w:rsidR="00537F07" w:rsidRPr="00537F07" w:rsidRDefault="00537F07" w:rsidP="00537F07">
      <w:pPr>
        <w:spacing w:after="0" w:line="240" w:lineRule="auto"/>
        <w:rPr>
          <w:rFonts w:ascii="Arial" w:eastAsia="Times New Roman" w:hAnsi="Arial" w:cs="Arial"/>
          <w:color w:val="0A2532"/>
          <w:sz w:val="20"/>
          <w:szCs w:val="20"/>
        </w:rPr>
      </w:pPr>
    </w:p>
    <w:p w:rsidR="00537F07" w:rsidRPr="00537F07" w:rsidRDefault="00537F07" w:rsidP="00537F07">
      <w:pPr>
        <w:spacing w:after="0" w:line="240" w:lineRule="auto"/>
        <w:rPr>
          <w:rFonts w:ascii="Arial" w:eastAsia="Times New Roman" w:hAnsi="Arial" w:cs="Arial"/>
          <w:color w:val="0A2532"/>
          <w:sz w:val="20"/>
          <w:szCs w:val="20"/>
        </w:rPr>
      </w:pPr>
      <w:r w:rsidRPr="00537F07">
        <w:rPr>
          <w:rFonts w:ascii="Arial" w:eastAsia="Times New Roman" w:hAnsi="Arial" w:cs="Arial"/>
          <w:b/>
          <w:bCs/>
          <w:color w:val="0A2532"/>
          <w:sz w:val="20"/>
          <w:szCs w:val="20"/>
        </w:rPr>
        <w:t>Boulder, Colorado, January 23, 2018–</w:t>
      </w:r>
      <w:r w:rsidRPr="00537F07">
        <w:rPr>
          <w:rFonts w:ascii="Arial" w:eastAsia="Times New Roman" w:hAnsi="Arial" w:cs="Arial"/>
          <w:color w:val="0A2532"/>
          <w:sz w:val="20"/>
          <w:szCs w:val="20"/>
        </w:rPr>
        <w:t>Rocky Mountain Institute and 35 solar energy industry leaders committed to develop an ultra-low-cost solar product able to operate in a variety of environments at fully installed costs as low as $0.50/</w:t>
      </w:r>
      <w:proofErr w:type="spellStart"/>
      <w:r w:rsidRPr="00537F07">
        <w:rPr>
          <w:rFonts w:ascii="Arial" w:eastAsia="Times New Roman" w:hAnsi="Arial" w:cs="Arial"/>
          <w:color w:val="0A2532"/>
          <w:sz w:val="20"/>
          <w:szCs w:val="20"/>
        </w:rPr>
        <w:t>Wp</w:t>
      </w:r>
      <w:proofErr w:type="spellEnd"/>
      <w:r w:rsidRPr="00537F07">
        <w:rPr>
          <w:rFonts w:ascii="Arial" w:eastAsia="Times New Roman" w:hAnsi="Arial" w:cs="Arial"/>
          <w:color w:val="0A2532"/>
          <w:sz w:val="20"/>
          <w:szCs w:val="20"/>
        </w:rPr>
        <w:t>.</w:t>
      </w:r>
    </w:p>
    <w:p w:rsidR="00537F07" w:rsidRPr="00537F07" w:rsidRDefault="00537F07" w:rsidP="00537F07">
      <w:pPr>
        <w:spacing w:after="0" w:line="240" w:lineRule="auto"/>
        <w:rPr>
          <w:rFonts w:ascii="Arial" w:eastAsia="Times New Roman" w:hAnsi="Arial" w:cs="Arial"/>
          <w:color w:val="0A2532"/>
          <w:sz w:val="20"/>
          <w:szCs w:val="20"/>
        </w:rPr>
      </w:pPr>
    </w:p>
    <w:p w:rsidR="00537F07" w:rsidRPr="00537F07" w:rsidRDefault="00537F07" w:rsidP="00537F07">
      <w:pPr>
        <w:spacing w:after="375" w:line="240" w:lineRule="auto"/>
        <w:rPr>
          <w:rFonts w:ascii="Arial" w:eastAsia="Times New Roman" w:hAnsi="Arial" w:cs="Arial"/>
          <w:color w:val="0A2532"/>
          <w:sz w:val="20"/>
          <w:szCs w:val="20"/>
        </w:rPr>
      </w:pPr>
      <w:r w:rsidRPr="00537F07">
        <w:rPr>
          <w:rFonts w:ascii="Arial" w:eastAsia="Times New Roman" w:hAnsi="Arial" w:cs="Arial"/>
          <w:color w:val="0A2532"/>
          <w:sz w:val="20"/>
          <w:szCs w:val="20"/>
        </w:rPr>
        <w:t>Participants at the Rocky Mountain Institute-hosted event, representing at least 15 gigawatts of solar capacity—equivalent to the capacity of 25 average-sized coal plants—identified an opportunity to reduce costs by $0.20/</w:t>
      </w:r>
      <w:proofErr w:type="spellStart"/>
      <w:r w:rsidRPr="00537F07">
        <w:rPr>
          <w:rFonts w:ascii="Arial" w:eastAsia="Times New Roman" w:hAnsi="Arial" w:cs="Arial"/>
          <w:color w:val="0A2532"/>
          <w:sz w:val="20"/>
          <w:szCs w:val="20"/>
        </w:rPr>
        <w:t>Wp</w:t>
      </w:r>
      <w:proofErr w:type="spellEnd"/>
      <w:r w:rsidRPr="00537F07">
        <w:rPr>
          <w:rFonts w:ascii="Arial" w:eastAsia="Times New Roman" w:hAnsi="Arial" w:cs="Arial"/>
          <w:color w:val="0A2532"/>
          <w:sz w:val="20"/>
          <w:szCs w:val="20"/>
        </w:rPr>
        <w:t xml:space="preserve"> in 2018 alone. Reducing costs at this scale would mitigate the effect of newly applied trade restrictions on solar components, keeping the solar energy industry on a maintained cost-reduction pathway.</w:t>
      </w:r>
    </w:p>
    <w:p w:rsidR="00537F07" w:rsidRPr="00537F07" w:rsidRDefault="00537F07" w:rsidP="00537F07">
      <w:pPr>
        <w:spacing w:after="375" w:line="240" w:lineRule="auto"/>
        <w:rPr>
          <w:rFonts w:ascii="Arial" w:eastAsia="Times New Roman" w:hAnsi="Arial" w:cs="Arial"/>
          <w:color w:val="0A2532"/>
          <w:sz w:val="20"/>
          <w:szCs w:val="20"/>
        </w:rPr>
      </w:pPr>
      <w:r w:rsidRPr="00537F07">
        <w:rPr>
          <w:rFonts w:ascii="Arial" w:eastAsia="Times New Roman" w:hAnsi="Arial" w:cs="Arial"/>
          <w:color w:val="0A2532"/>
          <w:sz w:val="20"/>
          <w:szCs w:val="20"/>
        </w:rPr>
        <w:t>The four-day workshop saw over 35 leading companies applying best practices in system design, supply chain, business model, finance, and market structures to the debate. Members identified a pathway to create a modular, pre-engineered and pre-assembled solar product of standardized design targeting a fully installed cost of ¢50/W and lower costs by as much as $0.20/</w:t>
      </w:r>
      <w:proofErr w:type="spellStart"/>
      <w:r w:rsidRPr="00537F07">
        <w:rPr>
          <w:rFonts w:ascii="Arial" w:eastAsia="Times New Roman" w:hAnsi="Arial" w:cs="Arial"/>
          <w:color w:val="0A2532"/>
          <w:sz w:val="20"/>
          <w:szCs w:val="20"/>
        </w:rPr>
        <w:t>Wp</w:t>
      </w:r>
      <w:proofErr w:type="spellEnd"/>
      <w:r w:rsidRPr="00537F07">
        <w:rPr>
          <w:rFonts w:ascii="Arial" w:eastAsia="Times New Roman" w:hAnsi="Arial" w:cs="Arial"/>
          <w:color w:val="0A2532"/>
          <w:sz w:val="20"/>
          <w:szCs w:val="20"/>
        </w:rPr>
        <w:t xml:space="preserve"> (dollars in watt peak) in 2018 alone, corresponding to about an 8%-percent reduction in the average national price of residential electricity.</w:t>
      </w:r>
    </w:p>
    <w:p w:rsidR="00537F07" w:rsidRPr="00537F07" w:rsidRDefault="00537F07" w:rsidP="00537F07">
      <w:pPr>
        <w:spacing w:after="375" w:line="240" w:lineRule="auto"/>
        <w:rPr>
          <w:rFonts w:ascii="Arial" w:eastAsia="Times New Roman" w:hAnsi="Arial" w:cs="Arial"/>
          <w:color w:val="0A2532"/>
          <w:sz w:val="20"/>
          <w:szCs w:val="20"/>
        </w:rPr>
      </w:pPr>
      <w:r w:rsidRPr="00537F07">
        <w:rPr>
          <w:rFonts w:ascii="Arial" w:eastAsia="Times New Roman" w:hAnsi="Arial" w:cs="Arial"/>
          <w:color w:val="0A2532"/>
          <w:sz w:val="20"/>
          <w:szCs w:val="20"/>
        </w:rPr>
        <w:t>In the last five years, the solar industry has realized year-over-year growth rates of 21%, attracted more than $100 billion in investment, and now employs more than 260,000 people in the U.S. as one of its fastest-growing energy sectors. Yet for solar to reach its full potential as a foundational, carbon-free energy source in the U.S. and around the world, it must compete without subsidy in wholesale markets.</w:t>
      </w:r>
    </w:p>
    <w:p w:rsidR="00537F07" w:rsidRPr="00537F07" w:rsidRDefault="00537F07" w:rsidP="00537F07">
      <w:pPr>
        <w:spacing w:after="0" w:line="240" w:lineRule="auto"/>
        <w:rPr>
          <w:rFonts w:ascii="Arial" w:eastAsia="Times New Roman" w:hAnsi="Arial" w:cs="Arial"/>
          <w:color w:val="0A2532"/>
          <w:sz w:val="20"/>
          <w:szCs w:val="20"/>
        </w:rPr>
      </w:pPr>
      <w:r w:rsidRPr="00537F07">
        <w:rPr>
          <w:rFonts w:ascii="Arial" w:eastAsia="Times New Roman" w:hAnsi="Arial" w:cs="Arial"/>
          <w:color w:val="0A2532"/>
          <w:sz w:val="20"/>
          <w:szCs w:val="20"/>
        </w:rPr>
        <w:t>“</w:t>
      </w:r>
      <w:r w:rsidRPr="00537F07">
        <w:rPr>
          <w:rFonts w:ascii="Arial" w:eastAsia="Times New Roman" w:hAnsi="Arial" w:cs="Arial"/>
          <w:i/>
          <w:iCs/>
          <w:color w:val="0A2532"/>
          <w:sz w:val="20"/>
          <w:szCs w:val="20"/>
        </w:rPr>
        <w:t>In addition to the benefit of a step-change in cost reduction, a more standard offering would be particularly effective in opening up new market segments of smaller installations, where the cost of project-by-project customization has diminishing returns</w:t>
      </w:r>
      <w:r w:rsidRPr="00537F07">
        <w:rPr>
          <w:rFonts w:ascii="Arial" w:eastAsia="Times New Roman" w:hAnsi="Arial" w:cs="Arial"/>
          <w:color w:val="0A2532"/>
          <w:sz w:val="20"/>
          <w:szCs w:val="20"/>
        </w:rPr>
        <w:t>,” said Thomas Koch Blank, Principal, Rocky Mountain Institute</w:t>
      </w:r>
    </w:p>
    <w:p w:rsidR="00537F07" w:rsidRPr="00537F07" w:rsidRDefault="00537F07" w:rsidP="00537F07">
      <w:pPr>
        <w:spacing w:after="0" w:line="240" w:lineRule="auto"/>
        <w:rPr>
          <w:rFonts w:ascii="Arial" w:eastAsia="Times New Roman" w:hAnsi="Arial" w:cs="Arial"/>
          <w:color w:val="0A2532"/>
          <w:sz w:val="20"/>
          <w:szCs w:val="20"/>
        </w:rPr>
      </w:pPr>
    </w:p>
    <w:p w:rsidR="00537F07" w:rsidRPr="00537F07" w:rsidRDefault="00537F07" w:rsidP="00537F07">
      <w:pPr>
        <w:spacing w:after="375" w:line="240" w:lineRule="auto"/>
        <w:rPr>
          <w:rFonts w:ascii="Arial" w:eastAsia="Times New Roman" w:hAnsi="Arial" w:cs="Arial"/>
          <w:color w:val="0A2532"/>
          <w:sz w:val="20"/>
          <w:szCs w:val="20"/>
        </w:rPr>
      </w:pPr>
      <w:r w:rsidRPr="00537F07">
        <w:rPr>
          <w:rFonts w:ascii="Arial" w:eastAsia="Times New Roman" w:hAnsi="Arial" w:cs="Arial"/>
          <w:color w:val="0A2532"/>
          <w:sz w:val="20"/>
          <w:szCs w:val="20"/>
        </w:rPr>
        <w:t xml:space="preserve">Community-scale solar (CSS), also referred to as distribution-scale solar—installations of 1–10 </w:t>
      </w:r>
      <w:proofErr w:type="spellStart"/>
      <w:r w:rsidRPr="00537F07">
        <w:rPr>
          <w:rFonts w:ascii="Arial" w:eastAsia="Times New Roman" w:hAnsi="Arial" w:cs="Arial"/>
          <w:color w:val="0A2532"/>
          <w:sz w:val="20"/>
          <w:szCs w:val="20"/>
        </w:rPr>
        <w:t>MWp</w:t>
      </w:r>
      <w:proofErr w:type="spellEnd"/>
      <w:r w:rsidRPr="00537F07">
        <w:rPr>
          <w:rFonts w:ascii="Arial" w:eastAsia="Times New Roman" w:hAnsi="Arial" w:cs="Arial"/>
          <w:color w:val="0A2532"/>
          <w:sz w:val="20"/>
          <w:szCs w:val="20"/>
        </w:rPr>
        <w:t>, cited close to load and connected to the distribution grid rather than the transmission grid—is emerging as a “sweet spot” for the build-out of solar energy development. In addition to low-cost electricity, CSS provides distributed benefits such as avoided transmission costs, reduced peak energy charges, potentially avoided capital expenditure for grid upgrades, ancillary services, and increased resilience.</w:t>
      </w:r>
    </w:p>
    <w:p w:rsidR="00537F07" w:rsidRPr="00537F07" w:rsidRDefault="00537F07" w:rsidP="00537F07">
      <w:pPr>
        <w:spacing w:after="0" w:line="240" w:lineRule="auto"/>
        <w:rPr>
          <w:rFonts w:ascii="Arial" w:eastAsia="Times New Roman" w:hAnsi="Arial" w:cs="Arial"/>
          <w:color w:val="0A2532"/>
          <w:sz w:val="20"/>
          <w:szCs w:val="20"/>
        </w:rPr>
      </w:pPr>
      <w:r w:rsidRPr="00537F07">
        <w:rPr>
          <w:rFonts w:ascii="Arial" w:eastAsia="Times New Roman" w:hAnsi="Arial" w:cs="Arial"/>
          <w:color w:val="0A2532"/>
          <w:sz w:val="20"/>
          <w:szCs w:val="20"/>
        </w:rPr>
        <w:t>“</w:t>
      </w:r>
      <w:r w:rsidRPr="00537F07">
        <w:rPr>
          <w:rFonts w:ascii="Arial" w:eastAsia="Times New Roman" w:hAnsi="Arial" w:cs="Arial"/>
          <w:i/>
          <w:iCs/>
          <w:color w:val="0A2532"/>
          <w:sz w:val="20"/>
          <w:szCs w:val="20"/>
        </w:rPr>
        <w:t>By taking a whole-systems approach that leverages standardization to enable preassembly and pre-engineering, the roadmap to delivering a low-cost, easy-to-understand product offering is clear. Furthermore, regional preassembly of solar equipment and components, which get trucked to local sites for efficient installation, creates new jobs and community investment</w:t>
      </w:r>
      <w:r w:rsidRPr="00537F07">
        <w:rPr>
          <w:rFonts w:ascii="Arial" w:eastAsia="Times New Roman" w:hAnsi="Arial" w:cs="Arial"/>
          <w:color w:val="0A2532"/>
          <w:sz w:val="20"/>
          <w:szCs w:val="20"/>
        </w:rPr>
        <w:t xml:space="preserve">,” said Jules </w:t>
      </w:r>
      <w:proofErr w:type="spellStart"/>
      <w:r w:rsidRPr="00537F07">
        <w:rPr>
          <w:rFonts w:ascii="Arial" w:eastAsia="Times New Roman" w:hAnsi="Arial" w:cs="Arial"/>
          <w:color w:val="0A2532"/>
          <w:sz w:val="20"/>
          <w:szCs w:val="20"/>
        </w:rPr>
        <w:t>Kortenhorst</w:t>
      </w:r>
      <w:proofErr w:type="spellEnd"/>
      <w:r w:rsidRPr="00537F07">
        <w:rPr>
          <w:rFonts w:ascii="Arial" w:eastAsia="Times New Roman" w:hAnsi="Arial" w:cs="Arial"/>
          <w:color w:val="0A2532"/>
          <w:sz w:val="20"/>
          <w:szCs w:val="20"/>
        </w:rPr>
        <w:t>, CEO, Rocky Mountain Institute</w:t>
      </w:r>
    </w:p>
    <w:p w:rsidR="00537F07" w:rsidRPr="00537F07" w:rsidRDefault="00537F07" w:rsidP="00537F07">
      <w:pPr>
        <w:spacing w:after="0" w:line="240" w:lineRule="auto"/>
        <w:rPr>
          <w:rFonts w:ascii="Arial" w:eastAsia="Times New Roman" w:hAnsi="Arial" w:cs="Arial"/>
          <w:color w:val="0A2532"/>
          <w:sz w:val="20"/>
          <w:szCs w:val="20"/>
        </w:rPr>
      </w:pPr>
    </w:p>
    <w:p w:rsidR="00537F07" w:rsidRPr="00537F07" w:rsidRDefault="00537F07" w:rsidP="00537F07">
      <w:pPr>
        <w:spacing w:after="375" w:line="240" w:lineRule="auto"/>
        <w:rPr>
          <w:rFonts w:ascii="Arial" w:eastAsia="Times New Roman" w:hAnsi="Arial" w:cs="Arial"/>
          <w:color w:val="0A2532"/>
          <w:sz w:val="20"/>
          <w:szCs w:val="20"/>
        </w:rPr>
      </w:pPr>
      <w:r w:rsidRPr="00537F07">
        <w:rPr>
          <w:rFonts w:ascii="Arial" w:eastAsia="Times New Roman" w:hAnsi="Arial" w:cs="Arial"/>
          <w:color w:val="0A2532"/>
          <w:sz w:val="20"/>
          <w:szCs w:val="20"/>
        </w:rPr>
        <w:t>Even as policy change results in immediate-term headwinds, all signs point to clean, abundant solar power increasingly becoming the energy source of choice for individuals, communities, and businesses across the globe. It is in all Americans’ interest to invest in the successful future of this domestic high-growth industry with significant potential to raise overall productivity, drive economic growth and create jobs. We are individually and collectively committed to accelerating the delivery of solar energy’s many benefits to the American people.</w:t>
      </w:r>
    </w:p>
    <w:p w:rsidR="00537F07" w:rsidRPr="00537F07" w:rsidRDefault="00537F07" w:rsidP="00537F07">
      <w:pPr>
        <w:spacing w:after="375" w:line="240" w:lineRule="auto"/>
        <w:rPr>
          <w:rFonts w:ascii="Arial" w:eastAsia="Times New Roman" w:hAnsi="Arial" w:cs="Arial"/>
          <w:color w:val="0A2532"/>
          <w:sz w:val="20"/>
          <w:szCs w:val="20"/>
        </w:rPr>
      </w:pPr>
      <w:r w:rsidRPr="00537F07">
        <w:rPr>
          <w:rFonts w:ascii="Arial" w:eastAsia="Times New Roman" w:hAnsi="Arial" w:cs="Arial"/>
          <w:color w:val="0A2532"/>
          <w:sz w:val="20"/>
          <w:szCs w:val="20"/>
        </w:rPr>
        <w:t>Signed,</w:t>
      </w:r>
    </w:p>
    <w:p w:rsidR="00537F07" w:rsidRPr="00537F07" w:rsidRDefault="00537F07" w:rsidP="00537F07">
      <w:pPr>
        <w:spacing w:after="0" w:line="240" w:lineRule="auto"/>
        <w:rPr>
          <w:rFonts w:ascii="Arial" w:eastAsia="Times New Roman" w:hAnsi="Arial" w:cs="Arial"/>
          <w:color w:val="0A2532"/>
          <w:sz w:val="20"/>
          <w:szCs w:val="20"/>
        </w:rPr>
      </w:pPr>
      <w:r w:rsidRPr="00537F07">
        <w:rPr>
          <w:rFonts w:ascii="Arial" w:eastAsia="Times New Roman" w:hAnsi="Arial" w:cs="Arial"/>
          <w:b/>
          <w:bCs/>
          <w:color w:val="0A2532"/>
          <w:sz w:val="20"/>
          <w:szCs w:val="20"/>
        </w:rPr>
        <w:t xml:space="preserve">Jules </w:t>
      </w:r>
      <w:proofErr w:type="spellStart"/>
      <w:r w:rsidRPr="00537F07">
        <w:rPr>
          <w:rFonts w:ascii="Arial" w:eastAsia="Times New Roman" w:hAnsi="Arial" w:cs="Arial"/>
          <w:b/>
          <w:bCs/>
          <w:color w:val="0A2532"/>
          <w:sz w:val="20"/>
          <w:szCs w:val="20"/>
        </w:rPr>
        <w:t>Kortenhorst</w:t>
      </w:r>
      <w:proofErr w:type="spellEnd"/>
      <w:r w:rsidRPr="00537F07">
        <w:rPr>
          <w:rFonts w:ascii="Arial" w:eastAsia="Times New Roman" w:hAnsi="Arial" w:cs="Arial"/>
          <w:b/>
          <w:bCs/>
          <w:color w:val="0A2532"/>
          <w:sz w:val="20"/>
          <w:szCs w:val="20"/>
        </w:rPr>
        <w:br/>
      </w:r>
      <w:r w:rsidRPr="00537F07">
        <w:rPr>
          <w:rFonts w:ascii="Arial" w:eastAsia="Times New Roman" w:hAnsi="Arial" w:cs="Arial"/>
          <w:color w:val="0A2532"/>
          <w:sz w:val="20"/>
          <w:szCs w:val="20"/>
        </w:rPr>
        <w:t>CEO, Rocky Mountain Institute</w:t>
      </w:r>
    </w:p>
    <w:p w:rsidR="00537F07" w:rsidRPr="00537F07" w:rsidRDefault="00537F07" w:rsidP="00537F07">
      <w:pPr>
        <w:spacing w:after="0" w:line="240" w:lineRule="auto"/>
        <w:rPr>
          <w:rFonts w:ascii="Arial" w:eastAsia="Times New Roman" w:hAnsi="Arial" w:cs="Arial"/>
          <w:b/>
          <w:bCs/>
          <w:color w:val="0A2532"/>
          <w:sz w:val="20"/>
          <w:szCs w:val="20"/>
        </w:rPr>
      </w:pPr>
    </w:p>
    <w:p w:rsidR="00537F07" w:rsidRPr="00537F07" w:rsidRDefault="00537F07" w:rsidP="00537F07">
      <w:pPr>
        <w:spacing w:after="0" w:line="240" w:lineRule="auto"/>
        <w:rPr>
          <w:rFonts w:ascii="Arial" w:eastAsia="Times New Roman" w:hAnsi="Arial" w:cs="Arial"/>
          <w:color w:val="0A2532"/>
          <w:sz w:val="20"/>
          <w:szCs w:val="20"/>
        </w:rPr>
      </w:pPr>
      <w:r w:rsidRPr="00537F07">
        <w:rPr>
          <w:rFonts w:ascii="Arial" w:eastAsia="Times New Roman" w:hAnsi="Arial" w:cs="Arial"/>
          <w:b/>
          <w:bCs/>
          <w:color w:val="0A2532"/>
          <w:sz w:val="20"/>
          <w:szCs w:val="20"/>
        </w:rPr>
        <w:t>Jeff Tannenbaum</w:t>
      </w:r>
      <w:r w:rsidRPr="00537F07">
        <w:rPr>
          <w:rFonts w:ascii="Arial" w:eastAsia="Times New Roman" w:hAnsi="Arial" w:cs="Arial"/>
          <w:b/>
          <w:bCs/>
          <w:color w:val="0A2532"/>
          <w:sz w:val="20"/>
          <w:szCs w:val="20"/>
        </w:rPr>
        <w:br/>
      </w:r>
      <w:r w:rsidRPr="00537F07">
        <w:rPr>
          <w:rFonts w:ascii="Arial" w:eastAsia="Times New Roman" w:hAnsi="Arial" w:cs="Arial"/>
          <w:color w:val="0A2532"/>
          <w:sz w:val="20"/>
          <w:szCs w:val="20"/>
        </w:rPr>
        <w:t xml:space="preserve">Founder, </w:t>
      </w:r>
      <w:proofErr w:type="spellStart"/>
      <w:r w:rsidRPr="00537F07">
        <w:rPr>
          <w:rFonts w:ascii="Arial" w:eastAsia="Times New Roman" w:hAnsi="Arial" w:cs="Arial"/>
          <w:color w:val="0A2532"/>
          <w:sz w:val="20"/>
          <w:szCs w:val="20"/>
        </w:rPr>
        <w:t>sPower</w:t>
      </w:r>
      <w:proofErr w:type="spellEnd"/>
      <w:r w:rsidRPr="00537F07">
        <w:rPr>
          <w:rFonts w:ascii="Arial" w:eastAsia="Times New Roman" w:hAnsi="Arial" w:cs="Arial"/>
          <w:color w:val="0A2532"/>
          <w:sz w:val="20"/>
          <w:szCs w:val="20"/>
        </w:rPr>
        <w:t xml:space="preserve"> LLC &amp; </w:t>
      </w:r>
      <w:proofErr w:type="spellStart"/>
      <w:r w:rsidRPr="00537F07">
        <w:rPr>
          <w:rFonts w:ascii="Arial" w:eastAsia="Times New Roman" w:hAnsi="Arial" w:cs="Arial"/>
          <w:color w:val="0A2532"/>
          <w:sz w:val="20"/>
          <w:szCs w:val="20"/>
        </w:rPr>
        <w:t>PACENation</w:t>
      </w:r>
      <w:proofErr w:type="spellEnd"/>
    </w:p>
    <w:p w:rsidR="00537F07" w:rsidRPr="00537F07" w:rsidRDefault="00537F07" w:rsidP="00537F07">
      <w:pPr>
        <w:spacing w:after="0" w:line="240" w:lineRule="auto"/>
        <w:rPr>
          <w:rFonts w:ascii="Arial" w:eastAsia="Times New Roman" w:hAnsi="Arial" w:cs="Arial"/>
          <w:b/>
          <w:bCs/>
          <w:color w:val="0A2532"/>
          <w:sz w:val="20"/>
          <w:szCs w:val="20"/>
        </w:rPr>
      </w:pPr>
    </w:p>
    <w:p w:rsidR="00537F07" w:rsidRPr="00537F07" w:rsidRDefault="00537F07" w:rsidP="00537F07">
      <w:pPr>
        <w:spacing w:after="0" w:line="240" w:lineRule="auto"/>
        <w:rPr>
          <w:rFonts w:ascii="Arial" w:eastAsia="Times New Roman" w:hAnsi="Arial" w:cs="Arial"/>
          <w:color w:val="0A2532"/>
          <w:sz w:val="20"/>
          <w:szCs w:val="20"/>
        </w:rPr>
      </w:pPr>
      <w:r w:rsidRPr="00537F07">
        <w:rPr>
          <w:rFonts w:ascii="Arial" w:eastAsia="Times New Roman" w:hAnsi="Arial" w:cs="Arial"/>
          <w:b/>
          <w:bCs/>
          <w:color w:val="0A2532"/>
          <w:sz w:val="20"/>
          <w:szCs w:val="20"/>
        </w:rPr>
        <w:lastRenderedPageBreak/>
        <w:t>Danny Kennedy</w:t>
      </w:r>
      <w:r w:rsidRPr="00537F07">
        <w:rPr>
          <w:rFonts w:ascii="Arial" w:eastAsia="Times New Roman" w:hAnsi="Arial" w:cs="Arial"/>
          <w:b/>
          <w:bCs/>
          <w:color w:val="0A2532"/>
          <w:sz w:val="20"/>
          <w:szCs w:val="20"/>
        </w:rPr>
        <w:br/>
      </w:r>
      <w:r w:rsidRPr="00537F07">
        <w:rPr>
          <w:rFonts w:ascii="Arial" w:eastAsia="Times New Roman" w:hAnsi="Arial" w:cs="Arial"/>
          <w:color w:val="0A2532"/>
          <w:sz w:val="20"/>
          <w:szCs w:val="20"/>
        </w:rPr>
        <w:t>MD, California Clean Energy Fund</w:t>
      </w:r>
      <w:r w:rsidRPr="00537F07">
        <w:rPr>
          <w:rFonts w:ascii="Arial" w:eastAsia="Times New Roman" w:hAnsi="Arial" w:cs="Arial"/>
          <w:color w:val="0A2532"/>
          <w:sz w:val="20"/>
          <w:szCs w:val="20"/>
        </w:rPr>
        <w:br/>
        <w:t xml:space="preserve">Co-founder </w:t>
      </w:r>
      <w:proofErr w:type="spellStart"/>
      <w:r w:rsidRPr="00537F07">
        <w:rPr>
          <w:rFonts w:ascii="Arial" w:eastAsia="Times New Roman" w:hAnsi="Arial" w:cs="Arial"/>
          <w:color w:val="0A2532"/>
          <w:sz w:val="20"/>
          <w:szCs w:val="20"/>
        </w:rPr>
        <w:t>Sungevity</w:t>
      </w:r>
      <w:proofErr w:type="spellEnd"/>
      <w:r w:rsidRPr="00537F07">
        <w:rPr>
          <w:rFonts w:ascii="Arial" w:eastAsia="Times New Roman" w:hAnsi="Arial" w:cs="Arial"/>
          <w:color w:val="0A2532"/>
          <w:sz w:val="20"/>
          <w:szCs w:val="20"/>
        </w:rPr>
        <w:t>, Powerhouse</w:t>
      </w:r>
    </w:p>
    <w:p w:rsidR="00537F07" w:rsidRPr="00537F07" w:rsidRDefault="00537F07" w:rsidP="00537F07">
      <w:pPr>
        <w:spacing w:after="0" w:line="240" w:lineRule="auto"/>
        <w:rPr>
          <w:rFonts w:ascii="Arial" w:eastAsia="Times New Roman" w:hAnsi="Arial" w:cs="Arial"/>
          <w:b/>
          <w:bCs/>
          <w:color w:val="0A2532"/>
          <w:sz w:val="20"/>
          <w:szCs w:val="20"/>
        </w:rPr>
      </w:pPr>
    </w:p>
    <w:p w:rsidR="00537F07" w:rsidRPr="00537F07" w:rsidRDefault="00537F07" w:rsidP="00537F07">
      <w:pPr>
        <w:spacing w:after="0" w:line="240" w:lineRule="auto"/>
        <w:rPr>
          <w:rFonts w:ascii="Arial" w:eastAsia="Times New Roman" w:hAnsi="Arial" w:cs="Arial"/>
          <w:color w:val="0A2532"/>
          <w:sz w:val="20"/>
          <w:szCs w:val="20"/>
        </w:rPr>
      </w:pPr>
      <w:proofErr w:type="spellStart"/>
      <w:r w:rsidRPr="00537F07">
        <w:rPr>
          <w:rFonts w:ascii="Arial" w:eastAsia="Times New Roman" w:hAnsi="Arial" w:cs="Arial"/>
          <w:b/>
          <w:bCs/>
          <w:color w:val="0A2532"/>
          <w:sz w:val="20"/>
          <w:szCs w:val="20"/>
        </w:rPr>
        <w:t>Jigar</w:t>
      </w:r>
      <w:proofErr w:type="spellEnd"/>
      <w:r w:rsidRPr="00537F07">
        <w:rPr>
          <w:rFonts w:ascii="Arial" w:eastAsia="Times New Roman" w:hAnsi="Arial" w:cs="Arial"/>
          <w:b/>
          <w:bCs/>
          <w:color w:val="0A2532"/>
          <w:sz w:val="20"/>
          <w:szCs w:val="20"/>
        </w:rPr>
        <w:t xml:space="preserve"> Shah</w:t>
      </w:r>
      <w:r w:rsidRPr="00537F07">
        <w:rPr>
          <w:rFonts w:ascii="Arial" w:eastAsia="Times New Roman" w:hAnsi="Arial" w:cs="Arial"/>
          <w:b/>
          <w:bCs/>
          <w:color w:val="0A2532"/>
          <w:sz w:val="20"/>
          <w:szCs w:val="20"/>
        </w:rPr>
        <w:br/>
      </w:r>
      <w:r w:rsidRPr="00537F07">
        <w:rPr>
          <w:rFonts w:ascii="Arial" w:eastAsia="Times New Roman" w:hAnsi="Arial" w:cs="Arial"/>
          <w:color w:val="0A2532"/>
          <w:sz w:val="20"/>
          <w:szCs w:val="20"/>
        </w:rPr>
        <w:t>Co-founder and President, Generate Capital</w:t>
      </w:r>
      <w:r w:rsidRPr="00537F07">
        <w:rPr>
          <w:rFonts w:ascii="Arial" w:eastAsia="Times New Roman" w:hAnsi="Arial" w:cs="Arial"/>
          <w:color w:val="0A2532"/>
          <w:sz w:val="20"/>
          <w:szCs w:val="20"/>
        </w:rPr>
        <w:br/>
        <w:t>Founder and former CEO, SunEdison LLC</w:t>
      </w:r>
    </w:p>
    <w:p w:rsidR="00537F07" w:rsidRPr="00537F07" w:rsidRDefault="00537F07" w:rsidP="00537F07">
      <w:pPr>
        <w:spacing w:after="0" w:line="240" w:lineRule="auto"/>
        <w:rPr>
          <w:rFonts w:ascii="Arial" w:eastAsia="Times New Roman" w:hAnsi="Arial" w:cs="Arial"/>
          <w:color w:val="0A2532"/>
          <w:sz w:val="20"/>
          <w:szCs w:val="20"/>
        </w:rPr>
      </w:pPr>
      <w:r w:rsidRPr="00537F07">
        <w:rPr>
          <w:rFonts w:ascii="Arial" w:eastAsia="Times New Roman" w:hAnsi="Arial" w:cs="Arial"/>
          <w:color w:val="0A2532"/>
          <w:sz w:val="20"/>
          <w:szCs w:val="20"/>
          <w:u w:val="single"/>
        </w:rPr>
        <w:br/>
        <w:t>Workshop participants</w:t>
      </w:r>
    </w:p>
    <w:p w:rsidR="00537F07" w:rsidRPr="00537F07" w:rsidRDefault="00537F07" w:rsidP="00537F07">
      <w:pPr>
        <w:spacing w:after="375" w:line="240" w:lineRule="auto"/>
        <w:rPr>
          <w:rFonts w:ascii="Arial" w:eastAsia="Times New Roman" w:hAnsi="Arial" w:cs="Arial"/>
          <w:color w:val="0A2532"/>
          <w:sz w:val="20"/>
          <w:szCs w:val="20"/>
        </w:rPr>
      </w:pPr>
      <w:proofErr w:type="spellStart"/>
      <w:r w:rsidRPr="00537F07">
        <w:rPr>
          <w:rFonts w:ascii="Arial" w:eastAsia="Times New Roman" w:hAnsi="Arial" w:cs="Arial"/>
          <w:color w:val="0A2532"/>
          <w:sz w:val="20"/>
          <w:szCs w:val="20"/>
        </w:rPr>
        <w:t>Abraaj</w:t>
      </w:r>
      <w:proofErr w:type="spellEnd"/>
      <w:r w:rsidRPr="00537F07">
        <w:rPr>
          <w:rFonts w:ascii="Arial" w:eastAsia="Times New Roman" w:hAnsi="Arial" w:cs="Arial"/>
          <w:color w:val="0A2532"/>
          <w:sz w:val="20"/>
          <w:szCs w:val="20"/>
        </w:rPr>
        <w:t xml:space="preserve"> Group</w:t>
      </w:r>
    </w:p>
    <w:p w:rsidR="00537F07" w:rsidRPr="00537F07" w:rsidRDefault="00537F07" w:rsidP="00537F07">
      <w:pPr>
        <w:spacing w:after="375" w:line="240" w:lineRule="auto"/>
        <w:rPr>
          <w:rFonts w:ascii="Arial" w:eastAsia="Times New Roman" w:hAnsi="Arial" w:cs="Arial"/>
          <w:color w:val="0A2532"/>
          <w:sz w:val="20"/>
          <w:szCs w:val="20"/>
        </w:rPr>
      </w:pPr>
      <w:proofErr w:type="spellStart"/>
      <w:r w:rsidRPr="00537F07">
        <w:rPr>
          <w:rFonts w:ascii="Arial" w:eastAsia="Times New Roman" w:hAnsi="Arial" w:cs="Arial"/>
          <w:color w:val="0A2532"/>
          <w:sz w:val="20"/>
          <w:szCs w:val="20"/>
        </w:rPr>
        <w:t>BayWa</w:t>
      </w:r>
      <w:proofErr w:type="spellEnd"/>
      <w:r w:rsidRPr="00537F07">
        <w:rPr>
          <w:rFonts w:ascii="Arial" w:eastAsia="Times New Roman" w:hAnsi="Arial" w:cs="Arial"/>
          <w:color w:val="0A2532"/>
          <w:sz w:val="20"/>
          <w:szCs w:val="20"/>
        </w:rPr>
        <w:t xml:space="preserve"> R.E.</w:t>
      </w:r>
    </w:p>
    <w:p w:rsidR="00537F07" w:rsidRPr="00537F07" w:rsidRDefault="00537F07" w:rsidP="00537F07">
      <w:pPr>
        <w:spacing w:after="375" w:line="240" w:lineRule="auto"/>
        <w:rPr>
          <w:rFonts w:ascii="Arial" w:eastAsia="Times New Roman" w:hAnsi="Arial" w:cs="Arial"/>
          <w:color w:val="0A2532"/>
          <w:sz w:val="20"/>
          <w:szCs w:val="20"/>
        </w:rPr>
      </w:pPr>
      <w:r w:rsidRPr="00537F07">
        <w:rPr>
          <w:rFonts w:ascii="Arial" w:eastAsia="Times New Roman" w:hAnsi="Arial" w:cs="Arial"/>
          <w:color w:val="0A2532"/>
          <w:sz w:val="20"/>
          <w:szCs w:val="20"/>
        </w:rPr>
        <w:t>BHP Billiton</w:t>
      </w:r>
    </w:p>
    <w:p w:rsidR="00537F07" w:rsidRPr="00537F07" w:rsidRDefault="00537F07" w:rsidP="00537F07">
      <w:pPr>
        <w:spacing w:after="375" w:line="240" w:lineRule="auto"/>
        <w:rPr>
          <w:rFonts w:ascii="Arial" w:eastAsia="Times New Roman" w:hAnsi="Arial" w:cs="Arial"/>
          <w:color w:val="0A2532"/>
          <w:sz w:val="20"/>
          <w:szCs w:val="20"/>
        </w:rPr>
      </w:pPr>
      <w:r w:rsidRPr="00537F07">
        <w:rPr>
          <w:rFonts w:ascii="Arial" w:eastAsia="Times New Roman" w:hAnsi="Arial" w:cs="Arial"/>
          <w:color w:val="0A2532"/>
          <w:sz w:val="20"/>
          <w:szCs w:val="20"/>
        </w:rPr>
        <w:t>Certain Solar</w:t>
      </w:r>
    </w:p>
    <w:p w:rsidR="00537F07" w:rsidRPr="00537F07" w:rsidRDefault="00537F07" w:rsidP="00537F07">
      <w:pPr>
        <w:spacing w:after="375" w:line="240" w:lineRule="auto"/>
        <w:rPr>
          <w:rFonts w:ascii="Arial" w:eastAsia="Times New Roman" w:hAnsi="Arial" w:cs="Arial"/>
          <w:color w:val="0A2532"/>
          <w:sz w:val="20"/>
          <w:szCs w:val="20"/>
        </w:rPr>
      </w:pPr>
      <w:r w:rsidRPr="00537F07">
        <w:rPr>
          <w:rFonts w:ascii="Arial" w:eastAsia="Times New Roman" w:hAnsi="Arial" w:cs="Arial"/>
          <w:color w:val="0A2532"/>
          <w:sz w:val="20"/>
          <w:szCs w:val="20"/>
        </w:rPr>
        <w:t>City of San Diego</w:t>
      </w:r>
    </w:p>
    <w:p w:rsidR="00537F07" w:rsidRPr="00537F07" w:rsidRDefault="00537F07" w:rsidP="00537F07">
      <w:pPr>
        <w:spacing w:after="375" w:line="240" w:lineRule="auto"/>
        <w:rPr>
          <w:rFonts w:ascii="Arial" w:eastAsia="Times New Roman" w:hAnsi="Arial" w:cs="Arial"/>
          <w:color w:val="0A2532"/>
          <w:sz w:val="20"/>
          <w:szCs w:val="20"/>
        </w:rPr>
      </w:pPr>
      <w:r w:rsidRPr="00537F07">
        <w:rPr>
          <w:rFonts w:ascii="Arial" w:eastAsia="Times New Roman" w:hAnsi="Arial" w:cs="Arial"/>
          <w:color w:val="0A2532"/>
          <w:sz w:val="20"/>
          <w:szCs w:val="20"/>
        </w:rPr>
        <w:t>Cypress Creek</w:t>
      </w:r>
    </w:p>
    <w:p w:rsidR="00537F07" w:rsidRPr="00537F07" w:rsidRDefault="00537F07" w:rsidP="00537F07">
      <w:pPr>
        <w:spacing w:after="375" w:line="240" w:lineRule="auto"/>
        <w:rPr>
          <w:rFonts w:ascii="Arial" w:eastAsia="Times New Roman" w:hAnsi="Arial" w:cs="Arial"/>
          <w:color w:val="0A2532"/>
          <w:sz w:val="20"/>
          <w:szCs w:val="20"/>
        </w:rPr>
      </w:pPr>
      <w:r w:rsidRPr="00537F07">
        <w:rPr>
          <w:rFonts w:ascii="Arial" w:eastAsia="Times New Roman" w:hAnsi="Arial" w:cs="Arial"/>
          <w:color w:val="0A2532"/>
          <w:sz w:val="20"/>
          <w:szCs w:val="20"/>
        </w:rPr>
        <w:t>Distributed Resource Ventures</w:t>
      </w:r>
    </w:p>
    <w:p w:rsidR="00537F07" w:rsidRPr="00537F07" w:rsidRDefault="00537F07" w:rsidP="00537F07">
      <w:pPr>
        <w:spacing w:after="375" w:line="240" w:lineRule="auto"/>
        <w:rPr>
          <w:rFonts w:ascii="Arial" w:eastAsia="Times New Roman" w:hAnsi="Arial" w:cs="Arial"/>
          <w:color w:val="0A2532"/>
          <w:sz w:val="20"/>
          <w:szCs w:val="20"/>
        </w:rPr>
      </w:pPr>
      <w:r w:rsidRPr="00537F07">
        <w:rPr>
          <w:rFonts w:ascii="Arial" w:eastAsia="Times New Roman" w:hAnsi="Arial" w:cs="Arial"/>
          <w:color w:val="0A2532"/>
          <w:sz w:val="20"/>
          <w:szCs w:val="20"/>
        </w:rPr>
        <w:t>FCX</w:t>
      </w:r>
    </w:p>
    <w:p w:rsidR="00537F07" w:rsidRPr="00537F07" w:rsidRDefault="00537F07" w:rsidP="00537F07">
      <w:pPr>
        <w:spacing w:after="375" w:line="240" w:lineRule="auto"/>
        <w:rPr>
          <w:rFonts w:ascii="Arial" w:eastAsia="Times New Roman" w:hAnsi="Arial" w:cs="Arial"/>
          <w:color w:val="0A2532"/>
          <w:sz w:val="20"/>
          <w:szCs w:val="20"/>
        </w:rPr>
      </w:pPr>
      <w:r w:rsidRPr="00537F07">
        <w:rPr>
          <w:rFonts w:ascii="Arial" w:eastAsia="Times New Roman" w:hAnsi="Arial" w:cs="Arial"/>
          <w:color w:val="0A2532"/>
          <w:sz w:val="20"/>
          <w:szCs w:val="20"/>
        </w:rPr>
        <w:t>Fir Tree Partners</w:t>
      </w:r>
    </w:p>
    <w:p w:rsidR="00537F07" w:rsidRPr="00537F07" w:rsidRDefault="00537F07" w:rsidP="00537F07">
      <w:pPr>
        <w:spacing w:after="375" w:line="240" w:lineRule="auto"/>
        <w:rPr>
          <w:rFonts w:ascii="Arial" w:eastAsia="Times New Roman" w:hAnsi="Arial" w:cs="Arial"/>
          <w:color w:val="0A2532"/>
          <w:sz w:val="20"/>
          <w:szCs w:val="20"/>
        </w:rPr>
      </w:pPr>
      <w:r w:rsidRPr="00537F07">
        <w:rPr>
          <w:rFonts w:ascii="Arial" w:eastAsia="Times New Roman" w:hAnsi="Arial" w:cs="Arial"/>
          <w:color w:val="0A2532"/>
          <w:sz w:val="20"/>
          <w:szCs w:val="20"/>
        </w:rPr>
        <w:t>HDR</w:t>
      </w:r>
    </w:p>
    <w:p w:rsidR="00537F07" w:rsidRPr="00537F07" w:rsidRDefault="00537F07" w:rsidP="00537F07">
      <w:pPr>
        <w:spacing w:after="375" w:line="240" w:lineRule="auto"/>
        <w:rPr>
          <w:rFonts w:ascii="Arial" w:eastAsia="Times New Roman" w:hAnsi="Arial" w:cs="Arial"/>
          <w:color w:val="0A2532"/>
          <w:sz w:val="20"/>
          <w:szCs w:val="20"/>
        </w:rPr>
      </w:pPr>
      <w:r w:rsidRPr="00537F07">
        <w:rPr>
          <w:rFonts w:ascii="Arial" w:eastAsia="Times New Roman" w:hAnsi="Arial" w:cs="Arial"/>
          <w:color w:val="0A2532"/>
          <w:sz w:val="20"/>
          <w:szCs w:val="20"/>
        </w:rPr>
        <w:t>Georgia Tech</w:t>
      </w:r>
    </w:p>
    <w:p w:rsidR="00537F07" w:rsidRPr="00537F07" w:rsidRDefault="00537F07" w:rsidP="00537F07">
      <w:pPr>
        <w:spacing w:after="375" w:line="240" w:lineRule="auto"/>
        <w:rPr>
          <w:rFonts w:ascii="Arial" w:eastAsia="Times New Roman" w:hAnsi="Arial" w:cs="Arial"/>
          <w:color w:val="0A2532"/>
          <w:sz w:val="20"/>
          <w:szCs w:val="20"/>
        </w:rPr>
      </w:pPr>
      <w:r w:rsidRPr="00537F07">
        <w:rPr>
          <w:rFonts w:ascii="Arial" w:eastAsia="Times New Roman" w:hAnsi="Arial" w:cs="Arial"/>
          <w:color w:val="0A2532"/>
          <w:sz w:val="20"/>
          <w:szCs w:val="20"/>
        </w:rPr>
        <w:t>GSSG</w:t>
      </w:r>
    </w:p>
    <w:p w:rsidR="00537F07" w:rsidRPr="00537F07" w:rsidRDefault="00537F07" w:rsidP="00537F07">
      <w:pPr>
        <w:spacing w:after="375" w:line="240" w:lineRule="auto"/>
        <w:rPr>
          <w:rFonts w:ascii="Arial" w:eastAsia="Times New Roman" w:hAnsi="Arial" w:cs="Arial"/>
          <w:color w:val="0A2532"/>
          <w:sz w:val="20"/>
          <w:szCs w:val="20"/>
        </w:rPr>
      </w:pPr>
      <w:r w:rsidRPr="00537F07">
        <w:rPr>
          <w:rFonts w:ascii="Arial" w:eastAsia="Times New Roman" w:hAnsi="Arial" w:cs="Arial"/>
          <w:color w:val="0A2532"/>
          <w:sz w:val="20"/>
          <w:szCs w:val="20"/>
        </w:rPr>
        <w:t>Guzman Energy</w:t>
      </w:r>
    </w:p>
    <w:p w:rsidR="00537F07" w:rsidRPr="00537F07" w:rsidRDefault="00537F07" w:rsidP="00537F07">
      <w:pPr>
        <w:spacing w:after="375" w:line="240" w:lineRule="auto"/>
        <w:rPr>
          <w:rFonts w:ascii="Arial" w:eastAsia="Times New Roman" w:hAnsi="Arial" w:cs="Arial"/>
          <w:color w:val="0A2532"/>
          <w:sz w:val="20"/>
          <w:szCs w:val="20"/>
        </w:rPr>
      </w:pPr>
      <w:proofErr w:type="spellStart"/>
      <w:r w:rsidRPr="00537F07">
        <w:rPr>
          <w:rFonts w:ascii="Arial" w:eastAsia="Times New Roman" w:hAnsi="Arial" w:cs="Arial"/>
          <w:color w:val="0A2532"/>
          <w:sz w:val="20"/>
          <w:szCs w:val="20"/>
        </w:rPr>
        <w:t>Kevala</w:t>
      </w:r>
      <w:proofErr w:type="spellEnd"/>
      <w:r w:rsidRPr="00537F07">
        <w:rPr>
          <w:rFonts w:ascii="Arial" w:eastAsia="Times New Roman" w:hAnsi="Arial" w:cs="Arial"/>
          <w:color w:val="0A2532"/>
          <w:sz w:val="20"/>
          <w:szCs w:val="20"/>
        </w:rPr>
        <w:t xml:space="preserve"> Analytics</w:t>
      </w:r>
    </w:p>
    <w:p w:rsidR="00537F07" w:rsidRPr="00537F07" w:rsidRDefault="00537F07" w:rsidP="00537F07">
      <w:pPr>
        <w:spacing w:after="375" w:line="240" w:lineRule="auto"/>
        <w:rPr>
          <w:rFonts w:ascii="Arial" w:eastAsia="Times New Roman" w:hAnsi="Arial" w:cs="Arial"/>
          <w:color w:val="0A2532"/>
          <w:sz w:val="20"/>
          <w:szCs w:val="20"/>
        </w:rPr>
      </w:pPr>
      <w:proofErr w:type="spellStart"/>
      <w:r w:rsidRPr="00537F07">
        <w:rPr>
          <w:rFonts w:ascii="Arial" w:eastAsia="Times New Roman" w:hAnsi="Arial" w:cs="Arial"/>
          <w:color w:val="0A2532"/>
          <w:sz w:val="20"/>
          <w:szCs w:val="20"/>
        </w:rPr>
        <w:t>LightSource</w:t>
      </w:r>
      <w:proofErr w:type="spellEnd"/>
    </w:p>
    <w:p w:rsidR="00537F07" w:rsidRPr="00537F07" w:rsidRDefault="00537F07" w:rsidP="00537F07">
      <w:pPr>
        <w:spacing w:after="375" w:line="240" w:lineRule="auto"/>
        <w:rPr>
          <w:rFonts w:ascii="Arial" w:eastAsia="Times New Roman" w:hAnsi="Arial" w:cs="Arial"/>
          <w:color w:val="0A2532"/>
          <w:sz w:val="20"/>
          <w:szCs w:val="20"/>
        </w:rPr>
      </w:pPr>
      <w:proofErr w:type="spellStart"/>
      <w:r w:rsidRPr="00537F07">
        <w:rPr>
          <w:rFonts w:ascii="Arial" w:eastAsia="Times New Roman" w:hAnsi="Arial" w:cs="Arial"/>
          <w:color w:val="0A2532"/>
          <w:sz w:val="20"/>
          <w:szCs w:val="20"/>
        </w:rPr>
        <w:t>Metka</w:t>
      </w:r>
      <w:proofErr w:type="spellEnd"/>
      <w:r w:rsidRPr="00537F07">
        <w:rPr>
          <w:rFonts w:ascii="Arial" w:eastAsia="Times New Roman" w:hAnsi="Arial" w:cs="Arial"/>
          <w:color w:val="0A2532"/>
          <w:sz w:val="20"/>
          <w:szCs w:val="20"/>
        </w:rPr>
        <w:t xml:space="preserve"> EGN</w:t>
      </w:r>
    </w:p>
    <w:p w:rsidR="00537F07" w:rsidRPr="00537F07" w:rsidRDefault="00537F07" w:rsidP="00537F07">
      <w:pPr>
        <w:spacing w:after="375" w:line="240" w:lineRule="auto"/>
        <w:rPr>
          <w:rFonts w:ascii="Arial" w:eastAsia="Times New Roman" w:hAnsi="Arial" w:cs="Arial"/>
          <w:color w:val="0A2532"/>
          <w:sz w:val="20"/>
          <w:szCs w:val="20"/>
        </w:rPr>
      </w:pPr>
      <w:r w:rsidRPr="00537F07">
        <w:rPr>
          <w:rFonts w:ascii="Arial" w:eastAsia="Times New Roman" w:hAnsi="Arial" w:cs="Arial"/>
          <w:color w:val="0A2532"/>
          <w:sz w:val="20"/>
          <w:szCs w:val="20"/>
        </w:rPr>
        <w:t>National Grid</w:t>
      </w:r>
    </w:p>
    <w:p w:rsidR="00537F07" w:rsidRPr="00537F07" w:rsidRDefault="00537F07" w:rsidP="00537F07">
      <w:pPr>
        <w:spacing w:after="375" w:line="240" w:lineRule="auto"/>
        <w:rPr>
          <w:rFonts w:ascii="Arial" w:eastAsia="Times New Roman" w:hAnsi="Arial" w:cs="Arial"/>
          <w:color w:val="0A2532"/>
          <w:sz w:val="20"/>
          <w:szCs w:val="20"/>
        </w:rPr>
      </w:pPr>
      <w:r w:rsidRPr="00537F07">
        <w:rPr>
          <w:rFonts w:ascii="Arial" w:eastAsia="Times New Roman" w:hAnsi="Arial" w:cs="Arial"/>
          <w:color w:val="0A2532"/>
          <w:sz w:val="20"/>
          <w:szCs w:val="20"/>
        </w:rPr>
        <w:t>Nokomis Partners</w:t>
      </w:r>
    </w:p>
    <w:p w:rsidR="00537F07" w:rsidRPr="00537F07" w:rsidRDefault="00537F07" w:rsidP="00537F07">
      <w:pPr>
        <w:spacing w:after="375" w:line="240" w:lineRule="auto"/>
        <w:rPr>
          <w:rFonts w:ascii="Arial" w:eastAsia="Times New Roman" w:hAnsi="Arial" w:cs="Arial"/>
          <w:color w:val="0A2532"/>
          <w:sz w:val="20"/>
          <w:szCs w:val="20"/>
        </w:rPr>
      </w:pPr>
      <w:r w:rsidRPr="00537F07">
        <w:rPr>
          <w:rFonts w:ascii="Arial" w:eastAsia="Times New Roman" w:hAnsi="Arial" w:cs="Arial"/>
          <w:color w:val="0A2532"/>
          <w:sz w:val="20"/>
          <w:szCs w:val="20"/>
        </w:rPr>
        <w:t>OMCO</w:t>
      </w:r>
    </w:p>
    <w:p w:rsidR="00537F07" w:rsidRPr="00537F07" w:rsidRDefault="00537F07" w:rsidP="00537F07">
      <w:pPr>
        <w:spacing w:after="375" w:line="240" w:lineRule="auto"/>
        <w:rPr>
          <w:rFonts w:ascii="Arial" w:eastAsia="Times New Roman" w:hAnsi="Arial" w:cs="Arial"/>
          <w:color w:val="0A2532"/>
          <w:sz w:val="20"/>
          <w:szCs w:val="20"/>
        </w:rPr>
      </w:pPr>
      <w:proofErr w:type="spellStart"/>
      <w:r w:rsidRPr="00537F07">
        <w:rPr>
          <w:rFonts w:ascii="Arial" w:eastAsia="Times New Roman" w:hAnsi="Arial" w:cs="Arial"/>
          <w:color w:val="0A2532"/>
          <w:sz w:val="20"/>
          <w:szCs w:val="20"/>
        </w:rPr>
        <w:t>Omnidian</w:t>
      </w:r>
      <w:proofErr w:type="spellEnd"/>
    </w:p>
    <w:p w:rsidR="00537F07" w:rsidRPr="00537F07" w:rsidRDefault="00537F07" w:rsidP="00537F07">
      <w:pPr>
        <w:spacing w:after="375" w:line="240" w:lineRule="auto"/>
        <w:rPr>
          <w:rFonts w:ascii="Arial" w:eastAsia="Times New Roman" w:hAnsi="Arial" w:cs="Arial"/>
          <w:color w:val="0A2532"/>
          <w:sz w:val="20"/>
          <w:szCs w:val="20"/>
        </w:rPr>
      </w:pPr>
      <w:r w:rsidRPr="00537F07">
        <w:rPr>
          <w:rFonts w:ascii="Arial" w:eastAsia="Times New Roman" w:hAnsi="Arial" w:cs="Arial"/>
          <w:color w:val="0A2532"/>
          <w:sz w:val="20"/>
          <w:szCs w:val="20"/>
        </w:rPr>
        <w:t>Quest Renewables</w:t>
      </w:r>
    </w:p>
    <w:p w:rsidR="00537F07" w:rsidRPr="00537F07" w:rsidRDefault="00537F07" w:rsidP="00537F07">
      <w:pPr>
        <w:spacing w:after="375" w:line="240" w:lineRule="auto"/>
        <w:rPr>
          <w:rFonts w:ascii="Arial" w:eastAsia="Times New Roman" w:hAnsi="Arial" w:cs="Arial"/>
          <w:color w:val="0A2532"/>
          <w:sz w:val="20"/>
          <w:szCs w:val="20"/>
        </w:rPr>
      </w:pPr>
      <w:r w:rsidRPr="00537F07">
        <w:rPr>
          <w:rFonts w:ascii="Arial" w:eastAsia="Times New Roman" w:hAnsi="Arial" w:cs="Arial"/>
          <w:color w:val="0A2532"/>
          <w:sz w:val="20"/>
          <w:szCs w:val="20"/>
        </w:rPr>
        <w:t>Sierra Club, Ready for 100</w:t>
      </w:r>
    </w:p>
    <w:p w:rsidR="00537F07" w:rsidRPr="00537F07" w:rsidRDefault="00537F07" w:rsidP="00537F07">
      <w:pPr>
        <w:spacing w:after="375" w:line="240" w:lineRule="auto"/>
        <w:rPr>
          <w:rFonts w:ascii="Arial" w:eastAsia="Times New Roman" w:hAnsi="Arial" w:cs="Arial"/>
          <w:color w:val="0A2532"/>
          <w:sz w:val="20"/>
          <w:szCs w:val="20"/>
        </w:rPr>
      </w:pPr>
      <w:proofErr w:type="spellStart"/>
      <w:r w:rsidRPr="00537F07">
        <w:rPr>
          <w:rFonts w:ascii="Arial" w:eastAsia="Times New Roman" w:hAnsi="Arial" w:cs="Arial"/>
          <w:color w:val="0A2532"/>
          <w:sz w:val="20"/>
          <w:szCs w:val="20"/>
        </w:rPr>
        <w:t>SolarEdge</w:t>
      </w:r>
      <w:proofErr w:type="spellEnd"/>
    </w:p>
    <w:p w:rsidR="00537F07" w:rsidRPr="00537F07" w:rsidRDefault="00537F07" w:rsidP="00537F07">
      <w:pPr>
        <w:spacing w:after="375" w:line="240" w:lineRule="auto"/>
        <w:rPr>
          <w:rFonts w:ascii="Arial" w:eastAsia="Times New Roman" w:hAnsi="Arial" w:cs="Arial"/>
          <w:color w:val="0A2532"/>
          <w:sz w:val="20"/>
          <w:szCs w:val="20"/>
        </w:rPr>
      </w:pPr>
      <w:r w:rsidRPr="00537F07">
        <w:rPr>
          <w:rFonts w:ascii="Arial" w:eastAsia="Times New Roman" w:hAnsi="Arial" w:cs="Arial"/>
          <w:color w:val="0A2532"/>
          <w:sz w:val="20"/>
          <w:szCs w:val="20"/>
        </w:rPr>
        <w:t>Solar Energy Industries Association</w:t>
      </w:r>
    </w:p>
    <w:p w:rsidR="00537F07" w:rsidRPr="00537F07" w:rsidRDefault="00537F07" w:rsidP="00537F07">
      <w:pPr>
        <w:spacing w:after="375" w:line="240" w:lineRule="auto"/>
        <w:rPr>
          <w:rFonts w:ascii="Arial" w:eastAsia="Times New Roman" w:hAnsi="Arial" w:cs="Arial"/>
          <w:color w:val="0A2532"/>
          <w:sz w:val="20"/>
          <w:szCs w:val="20"/>
        </w:rPr>
      </w:pPr>
      <w:proofErr w:type="spellStart"/>
      <w:r w:rsidRPr="00537F07">
        <w:rPr>
          <w:rFonts w:ascii="Arial" w:eastAsia="Times New Roman" w:hAnsi="Arial" w:cs="Arial"/>
          <w:color w:val="0A2532"/>
          <w:sz w:val="20"/>
          <w:szCs w:val="20"/>
        </w:rPr>
        <w:t>Sonepar</w:t>
      </w:r>
      <w:proofErr w:type="spellEnd"/>
    </w:p>
    <w:p w:rsidR="00537F07" w:rsidRPr="00537F07" w:rsidRDefault="00537F07" w:rsidP="00537F07">
      <w:pPr>
        <w:spacing w:after="375" w:line="240" w:lineRule="auto"/>
        <w:rPr>
          <w:rFonts w:ascii="Arial" w:eastAsia="Times New Roman" w:hAnsi="Arial" w:cs="Arial"/>
          <w:color w:val="0A2532"/>
          <w:sz w:val="20"/>
          <w:szCs w:val="20"/>
        </w:rPr>
      </w:pPr>
      <w:proofErr w:type="spellStart"/>
      <w:r w:rsidRPr="00537F07">
        <w:rPr>
          <w:rFonts w:ascii="Arial" w:eastAsia="Times New Roman" w:hAnsi="Arial" w:cs="Arial"/>
          <w:color w:val="0A2532"/>
          <w:sz w:val="20"/>
          <w:szCs w:val="20"/>
        </w:rPr>
        <w:t>Sulas</w:t>
      </w:r>
      <w:proofErr w:type="spellEnd"/>
      <w:r w:rsidRPr="00537F07">
        <w:rPr>
          <w:rFonts w:ascii="Arial" w:eastAsia="Times New Roman" w:hAnsi="Arial" w:cs="Arial"/>
          <w:color w:val="0A2532"/>
          <w:sz w:val="20"/>
          <w:szCs w:val="20"/>
        </w:rPr>
        <w:t xml:space="preserve"> Industries</w:t>
      </w:r>
    </w:p>
    <w:p w:rsidR="00537F07" w:rsidRPr="00537F07" w:rsidRDefault="00537F07" w:rsidP="00537F07">
      <w:pPr>
        <w:spacing w:after="375" w:line="240" w:lineRule="auto"/>
        <w:rPr>
          <w:rFonts w:ascii="Arial" w:eastAsia="Times New Roman" w:hAnsi="Arial" w:cs="Arial"/>
          <w:color w:val="0A2532"/>
          <w:sz w:val="20"/>
          <w:szCs w:val="20"/>
        </w:rPr>
      </w:pPr>
      <w:proofErr w:type="spellStart"/>
      <w:r w:rsidRPr="00537F07">
        <w:rPr>
          <w:rFonts w:ascii="Arial" w:eastAsia="Times New Roman" w:hAnsi="Arial" w:cs="Arial"/>
          <w:color w:val="0A2532"/>
          <w:sz w:val="20"/>
          <w:szCs w:val="20"/>
        </w:rPr>
        <w:t>VisionRidge</w:t>
      </w:r>
      <w:proofErr w:type="spellEnd"/>
    </w:p>
    <w:p w:rsidR="00537F07" w:rsidRPr="00537F07" w:rsidRDefault="00537F07" w:rsidP="00537F07">
      <w:pPr>
        <w:spacing w:after="0" w:line="240" w:lineRule="auto"/>
        <w:rPr>
          <w:rFonts w:ascii="Arial" w:eastAsia="Times New Roman" w:hAnsi="Arial" w:cs="Arial"/>
          <w:color w:val="0A2532"/>
          <w:sz w:val="20"/>
          <w:szCs w:val="20"/>
        </w:rPr>
      </w:pPr>
      <w:r w:rsidRPr="00537F07">
        <w:rPr>
          <w:rFonts w:ascii="Arial" w:eastAsia="Times New Roman" w:hAnsi="Arial" w:cs="Arial"/>
          <w:b/>
          <w:bCs/>
          <w:color w:val="0A2532"/>
          <w:sz w:val="20"/>
          <w:szCs w:val="20"/>
        </w:rPr>
        <w:br/>
        <w:t>CONTACT:</w:t>
      </w:r>
    </w:p>
    <w:p w:rsidR="00537F07" w:rsidRPr="00537F07" w:rsidRDefault="00537F07" w:rsidP="00537F07">
      <w:pPr>
        <w:spacing w:after="100" w:line="240" w:lineRule="auto"/>
        <w:rPr>
          <w:rFonts w:ascii="Arial" w:eastAsia="Times New Roman" w:hAnsi="Arial" w:cs="Arial"/>
          <w:color w:val="0A2532"/>
          <w:sz w:val="20"/>
          <w:szCs w:val="20"/>
        </w:rPr>
      </w:pPr>
      <w:r w:rsidRPr="00537F07">
        <w:rPr>
          <w:rFonts w:ascii="Arial" w:eastAsia="Times New Roman" w:hAnsi="Arial" w:cs="Arial"/>
          <w:color w:val="0A2532"/>
          <w:sz w:val="20"/>
          <w:szCs w:val="20"/>
        </w:rPr>
        <w:t xml:space="preserve">Todd </w:t>
      </w:r>
      <w:proofErr w:type="spellStart"/>
      <w:r w:rsidRPr="00537F07">
        <w:rPr>
          <w:rFonts w:ascii="Arial" w:eastAsia="Times New Roman" w:hAnsi="Arial" w:cs="Arial"/>
          <w:color w:val="0A2532"/>
          <w:sz w:val="20"/>
          <w:szCs w:val="20"/>
        </w:rPr>
        <w:t>Zeranski</w:t>
      </w:r>
      <w:proofErr w:type="spellEnd"/>
      <w:r w:rsidRPr="00537F07">
        <w:rPr>
          <w:rFonts w:ascii="Arial" w:eastAsia="Times New Roman" w:hAnsi="Arial" w:cs="Arial"/>
          <w:color w:val="0A2532"/>
          <w:sz w:val="20"/>
          <w:szCs w:val="20"/>
        </w:rPr>
        <w:br/>
        <w:t>Marketing Manager, Rocky Mountain Institute</w:t>
      </w:r>
      <w:bookmarkStart w:id="0" w:name="_GoBack"/>
      <w:bookmarkEnd w:id="0"/>
      <w:r w:rsidRPr="00537F07">
        <w:rPr>
          <w:rFonts w:ascii="Arial" w:eastAsia="Times New Roman" w:hAnsi="Arial" w:cs="Arial"/>
          <w:color w:val="0A2532"/>
          <w:sz w:val="20"/>
          <w:szCs w:val="20"/>
        </w:rPr>
        <w:br/>
        <w:t>Tel: 917-670-6568</w:t>
      </w:r>
      <w:r w:rsidRPr="00537F07">
        <w:rPr>
          <w:rFonts w:ascii="Arial" w:eastAsia="Times New Roman" w:hAnsi="Arial" w:cs="Arial"/>
          <w:color w:val="0A2532"/>
          <w:sz w:val="20"/>
          <w:szCs w:val="20"/>
        </w:rPr>
        <w:br/>
        <w:t>Email: tzeranski@rmi.org</w:t>
      </w:r>
    </w:p>
    <w:p w:rsidR="00C04CA1" w:rsidRDefault="00C04CA1"/>
    <w:sectPr w:rsidR="00C04CA1" w:rsidSect="00537F07">
      <w:pgSz w:w="12240" w:h="15840"/>
      <w:pgMar w:top="245" w:right="346" w:bottom="245" w:left="34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B64BC8"/>
    <w:multiLevelType w:val="multilevel"/>
    <w:tmpl w:val="FF2E3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F07"/>
    <w:rsid w:val="00537F07"/>
    <w:rsid w:val="00C04C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2A6AEE-3205-4D12-BDBB-29190F3CE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7F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7F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5466817">
      <w:bodyDiv w:val="1"/>
      <w:marLeft w:val="0"/>
      <w:marRight w:val="0"/>
      <w:marTop w:val="0"/>
      <w:marBottom w:val="0"/>
      <w:divBdr>
        <w:top w:val="none" w:sz="0" w:space="0" w:color="auto"/>
        <w:left w:val="none" w:sz="0" w:space="0" w:color="auto"/>
        <w:bottom w:val="none" w:sz="0" w:space="0" w:color="auto"/>
        <w:right w:val="none" w:sz="0" w:space="0" w:color="auto"/>
      </w:divBdr>
      <w:divsChild>
        <w:div w:id="803735417">
          <w:marLeft w:val="0"/>
          <w:marRight w:val="0"/>
          <w:marTop w:val="0"/>
          <w:marBottom w:val="0"/>
          <w:divBdr>
            <w:top w:val="none" w:sz="0" w:space="0" w:color="auto"/>
            <w:left w:val="none" w:sz="0" w:space="0" w:color="auto"/>
            <w:bottom w:val="none" w:sz="0" w:space="0" w:color="auto"/>
            <w:right w:val="none" w:sz="0" w:space="0" w:color="auto"/>
          </w:divBdr>
          <w:divsChild>
            <w:div w:id="843013325">
              <w:marLeft w:val="0"/>
              <w:marRight w:val="0"/>
              <w:marTop w:val="0"/>
              <w:marBottom w:val="0"/>
              <w:divBdr>
                <w:top w:val="none" w:sz="0" w:space="0" w:color="auto"/>
                <w:left w:val="none" w:sz="0" w:space="0" w:color="auto"/>
                <w:bottom w:val="none" w:sz="0" w:space="0" w:color="auto"/>
                <w:right w:val="none" w:sz="0" w:space="0" w:color="auto"/>
              </w:divBdr>
            </w:div>
            <w:div w:id="1079445028">
              <w:marLeft w:val="0"/>
              <w:marRight w:val="0"/>
              <w:marTop w:val="0"/>
              <w:marBottom w:val="0"/>
              <w:divBdr>
                <w:top w:val="none" w:sz="0" w:space="0" w:color="auto"/>
                <w:left w:val="none" w:sz="0" w:space="0" w:color="auto"/>
                <w:bottom w:val="single" w:sz="6" w:space="0" w:color="D8D8D7"/>
                <w:right w:val="none" w:sz="0" w:space="0" w:color="auto"/>
              </w:divBdr>
              <w:divsChild>
                <w:div w:id="16609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860713">
          <w:marLeft w:val="0"/>
          <w:marRight w:val="0"/>
          <w:marTop w:val="0"/>
          <w:marBottom w:val="0"/>
          <w:divBdr>
            <w:top w:val="none" w:sz="0" w:space="0" w:color="auto"/>
            <w:left w:val="none" w:sz="0" w:space="0" w:color="auto"/>
            <w:bottom w:val="none" w:sz="0" w:space="0" w:color="auto"/>
            <w:right w:val="none" w:sz="0" w:space="0" w:color="auto"/>
          </w:divBdr>
          <w:divsChild>
            <w:div w:id="69897155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mi.org/about/news-and-press/" TargetMode="External"/><Relationship Id="rId3" Type="http://schemas.openxmlformats.org/officeDocument/2006/relationships/settings" Target="settings.xml"/><Relationship Id="rId7" Type="http://schemas.openxmlformats.org/officeDocument/2006/relationships/hyperlink" Target="https://www.rmi.org/abou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rmi.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702</Words>
  <Characters>4003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Fir Tree Partners</Company>
  <LinksUpToDate>false</LinksUpToDate>
  <CharactersWithSpaces>4696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 McLaughlin</dc:creator>
  <cp:keywords/>
  <dc:description/>
  <cp:lastModifiedBy>Sandi McLaughlin</cp:lastModifiedBy>
  <cp:revision>1</cp:revision>
  <cp:lastPrinted>2018-02-01T15:48:00Z</cp:lastPrinted>
  <dcterms:created xsi:type="dcterms:W3CDTF">2018-02-01T15:44:00Z</dcterms:created>
  <dcterms:modified xsi:type="dcterms:W3CDTF">2018-02-01T15:51:00Z</dcterms:modified>
</cp:coreProperties>
</file>